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547D12E7" w:rsidR="00615A81" w:rsidRPr="00EC3060" w:rsidRDefault="00DC5D45" w:rsidP="001866A0">
            <w:pPr>
              <w:rPr>
                <w:b/>
                <w:bCs/>
                <w:color w:val="000000"/>
                <w:sz w:val="18"/>
                <w:szCs w:val="18"/>
                <w:lang w:val="tr-TR"/>
              </w:rPr>
            </w:pPr>
            <w:r w:rsidRPr="00DC5D45">
              <w:rPr>
                <w:b/>
                <w:bCs/>
                <w:color w:val="000000"/>
                <w:sz w:val="18"/>
                <w:szCs w:val="18"/>
                <w:lang w:val="tr-TR"/>
              </w:rPr>
              <w:t>Sürdürülebilir Turizm Gelişimi</w:t>
            </w:r>
          </w:p>
        </w:tc>
        <w:tc>
          <w:tcPr>
            <w:tcW w:w="545" w:type="pct"/>
            <w:tcBorders>
              <w:top w:val="nil"/>
              <w:left w:val="nil"/>
              <w:bottom w:val="single" w:sz="4" w:space="0" w:color="auto"/>
              <w:right w:val="single" w:sz="4" w:space="0" w:color="auto"/>
            </w:tcBorders>
            <w:vAlign w:val="bottom"/>
          </w:tcPr>
          <w:p w14:paraId="0483D841" w14:textId="492CE6D5" w:rsidR="00615A81" w:rsidRPr="00EC3060" w:rsidRDefault="00713001" w:rsidP="001866A0">
            <w:pPr>
              <w:jc w:val="center"/>
              <w:rPr>
                <w:b/>
                <w:color w:val="000000"/>
                <w:sz w:val="18"/>
                <w:szCs w:val="18"/>
                <w:lang w:val="tr-TR"/>
              </w:rPr>
            </w:pPr>
            <w:r>
              <w:rPr>
                <w:b/>
                <w:color w:val="000000"/>
                <w:sz w:val="18"/>
                <w:szCs w:val="18"/>
                <w:lang w:val="tr-TR"/>
              </w:rPr>
              <w:t>K</w:t>
            </w:r>
            <w:r w:rsidR="00DC5D45">
              <w:rPr>
                <w:b/>
                <w:color w:val="000000"/>
                <w:sz w:val="18"/>
                <w:szCs w:val="18"/>
                <w:lang w:val="tr-TR"/>
              </w:rPr>
              <w:t>BUTM412</w:t>
            </w:r>
          </w:p>
        </w:tc>
        <w:tc>
          <w:tcPr>
            <w:tcW w:w="545" w:type="pct"/>
            <w:tcBorders>
              <w:top w:val="nil"/>
              <w:left w:val="nil"/>
              <w:bottom w:val="single" w:sz="4" w:space="0" w:color="auto"/>
              <w:right w:val="single" w:sz="4" w:space="0" w:color="auto"/>
            </w:tcBorders>
            <w:vAlign w:val="bottom"/>
          </w:tcPr>
          <w:p w14:paraId="510BE9C4" w14:textId="25395240" w:rsidR="00615A81" w:rsidRPr="00EC3060" w:rsidRDefault="00021B4D" w:rsidP="001866A0">
            <w:pPr>
              <w:jc w:val="center"/>
              <w:rPr>
                <w:b/>
                <w:color w:val="000000"/>
                <w:sz w:val="18"/>
                <w:szCs w:val="18"/>
                <w:lang w:val="tr-TR"/>
              </w:rPr>
            </w:pPr>
            <w:r>
              <w:rPr>
                <w:b/>
                <w:color w:val="000000"/>
                <w:sz w:val="18"/>
                <w:szCs w:val="18"/>
                <w:lang w:val="tr-TR"/>
              </w:rPr>
              <w:t>2</w:t>
            </w:r>
            <w:bookmarkStart w:id="0" w:name="_GoBack"/>
            <w:bookmarkEnd w:id="0"/>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3DD453DE" w:rsidR="00615A81" w:rsidRPr="00EC3060" w:rsidRDefault="00C637A6"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103A7ECF" w:rsidR="00615A81" w:rsidRPr="00EC3060" w:rsidRDefault="00955ED2" w:rsidP="001866A0">
            <w:pPr>
              <w:rPr>
                <w:color w:val="000000"/>
                <w:sz w:val="18"/>
                <w:szCs w:val="18"/>
                <w:lang w:val="tr-TR"/>
              </w:rPr>
            </w:pPr>
            <w:r w:rsidRPr="00B5495D">
              <w:rPr>
                <w:sz w:val="20"/>
                <w:szCs w:val="20"/>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5137B9B0" w:rsidR="00615A81" w:rsidRPr="00EC3060" w:rsidRDefault="00955ED2" w:rsidP="001866A0">
            <w:pPr>
              <w:rPr>
                <w:color w:val="000000"/>
                <w:sz w:val="18"/>
                <w:szCs w:val="18"/>
                <w:lang w:val="tr-TR"/>
              </w:rPr>
            </w:pPr>
            <w:r>
              <w:rPr>
                <w:color w:val="000000"/>
                <w:sz w:val="18"/>
                <w:szCs w:val="18"/>
                <w:lang w:val="tr-TR"/>
              </w:rPr>
              <w:t>Turizm İşletmeciliği</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7C675791" w:rsidR="00615A81" w:rsidRPr="00EC3060" w:rsidRDefault="0096354D"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C7D0FB4" w:rsidR="00615A81" w:rsidRPr="00EC3060" w:rsidRDefault="0096354D"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6133EC40" w:rsidR="00615A81" w:rsidRPr="00DC5D45" w:rsidRDefault="00DC5D45" w:rsidP="001866A0">
            <w:pPr>
              <w:rPr>
                <w:color w:val="000000"/>
                <w:sz w:val="18"/>
                <w:szCs w:val="18"/>
              </w:rPr>
            </w:pPr>
            <w:r w:rsidRPr="00DC5D45">
              <w:rPr>
                <w:color w:val="000000"/>
                <w:sz w:val="18"/>
                <w:szCs w:val="18"/>
              </w:rPr>
              <w:t>Bu ders son yıllarda turizm ile çok yakından ilişkili olan çevre ilişkileri bakımından gelecek nesillerin de turizmden sağlıklı bir şekilde yararlanması amacı ile kamu ve özel kurumlar tarafından alınan mevcut ve geleceğe dönük önlem ve uygulamaları kapsamaktadır. Ders ayrıca sürdürülebilir turizmin temel felsefesi ve ilkeleri konusundaki bilgileri</w:t>
            </w:r>
            <w:r>
              <w:rPr>
                <w:color w:val="000000"/>
                <w:sz w:val="18"/>
                <w:szCs w:val="18"/>
              </w:rPr>
              <w:t xml:space="preserve"> öğrencilere aktarmayı amaçlar</w:t>
            </w:r>
            <w:r w:rsidR="00897B29" w:rsidRPr="00897B29">
              <w:rPr>
                <w:color w:val="000000"/>
                <w:sz w:val="18"/>
                <w:szCs w:val="18"/>
              </w:rPr>
              <w:t>.</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03A07675" w:rsidR="00615A81" w:rsidRPr="00EC3060" w:rsidRDefault="00DC5D45" w:rsidP="001866A0">
            <w:pPr>
              <w:rPr>
                <w:color w:val="000000"/>
                <w:sz w:val="18"/>
                <w:szCs w:val="18"/>
                <w:lang w:val="tr-TR"/>
              </w:rPr>
            </w:pPr>
            <w:r w:rsidRPr="00DC5D45">
              <w:rPr>
                <w:color w:val="000000"/>
                <w:sz w:val="18"/>
                <w:szCs w:val="18"/>
              </w:rPr>
              <w:t>Sürdürülebilir turizm, insanın etkileşim içinde bulunduğu ya da bulunmadığı çevrenin bozulmadan veya değiştirilmeden korunarak, kültürel bütünlüğün, ekolojik süreçlerin, biyolojik çeşitliliğin ve yaşamı sürdüren sistemlerin idame ettirildiği ve aynı zamanda tüm kaynakların ziyaret edilen bölgedeki insanların ve turistlerin ekonomik, sosyal ve estetik gereksinimlerini karşılayacak şekilde ve gelecek kuşakların da aynı gereksinmelerini karşılayabilecekleri biçimde yönetildiği bir yaklaşım olarak tanımlanır. Ders temel olarak bu konular üzerinde yoğunlaşır.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0A767EEF" w:rsidR="00615A81" w:rsidRPr="00EC3060" w:rsidRDefault="00C637A6"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Y</w:t>
            </w:r>
            <w:r w:rsidR="0096354D">
              <w:rPr>
                <w:color w:val="000000"/>
                <w:sz w:val="18"/>
                <w:szCs w:val="18"/>
                <w:lang w:val="tr-TR"/>
              </w:rPr>
              <w:t>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3743DA5E" w14:textId="77777777" w:rsidR="00DC5D45" w:rsidRDefault="00DC5D45" w:rsidP="00DC5D45">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C5D45">
              <w:rPr>
                <w:color w:val="000000"/>
                <w:sz w:val="18"/>
                <w:szCs w:val="18"/>
                <w:lang w:val="tr-TR"/>
              </w:rPr>
              <w:t>Sürdürülebilirlik kavramını öğrenir</w:t>
            </w:r>
          </w:p>
          <w:p w14:paraId="4CCFDC96" w14:textId="77777777" w:rsidR="00DC5D45" w:rsidRDefault="00DC5D45" w:rsidP="00DC5D45">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C5D45">
              <w:rPr>
                <w:color w:val="000000"/>
                <w:sz w:val="18"/>
                <w:szCs w:val="18"/>
                <w:lang w:val="tr-TR"/>
              </w:rPr>
              <w:t>Sürdürülebilir turizm kavramını öğrenir</w:t>
            </w:r>
          </w:p>
          <w:p w14:paraId="4CE5A964" w14:textId="77777777" w:rsidR="00DC5D45" w:rsidRDefault="00DC5D45" w:rsidP="00DC5D45">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C5D45">
              <w:rPr>
                <w:color w:val="000000"/>
                <w:sz w:val="18"/>
                <w:szCs w:val="18"/>
                <w:lang w:val="tr-TR"/>
              </w:rPr>
              <w:t>Sürdürülebilirliğin dünyanın geleceği açısından önemini kavrar</w:t>
            </w:r>
          </w:p>
          <w:p w14:paraId="2D60336B" w14:textId="77777777" w:rsidR="00DC5D45" w:rsidRDefault="00DC5D45" w:rsidP="00DC5D4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C5D45">
              <w:rPr>
                <w:color w:val="000000"/>
                <w:sz w:val="18"/>
                <w:szCs w:val="18"/>
                <w:lang w:val="tr-TR"/>
              </w:rPr>
              <w:t>Turizm işletmelerinde sürdürülebilirlik uygulamalarının öğrenir</w:t>
            </w:r>
          </w:p>
          <w:p w14:paraId="70DD3619" w14:textId="7F28FBAA" w:rsidR="00615A81" w:rsidRPr="00EC3060" w:rsidRDefault="00C637A6" w:rsidP="00DC5D4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637A6">
              <w:rPr>
                <w:color w:val="000000"/>
                <w:sz w:val="18"/>
                <w:szCs w:val="18"/>
                <w:lang w:val="tr-TR"/>
              </w:rPr>
              <w:t xml:space="preserve"> </w:t>
            </w:r>
            <w:r w:rsidR="00DC5D45" w:rsidRPr="00DC5D45">
              <w:rPr>
                <w:color w:val="000000"/>
                <w:sz w:val="18"/>
                <w:szCs w:val="18"/>
                <w:lang w:val="tr-TR"/>
              </w:rPr>
              <w:t>Sürdürülebilirliğin yeni trendlere olan etkilerinin öğrenir</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0AF950AA" w:rsidR="00615A81" w:rsidRPr="00EC3060" w:rsidRDefault="0063760D"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23660D">
              <w:rPr>
                <w:sz w:val="18"/>
                <w:szCs w:val="22"/>
                <w:lang w:val="tr-TR" w:eastAsia="tr-TR"/>
              </w:rPr>
              <w:t>Anlatım</w:t>
            </w:r>
            <w:r>
              <w:rPr>
                <w:sz w:val="18"/>
                <w:szCs w:val="22"/>
                <w:lang w:val="tr-TR" w:eastAsia="tr-TR"/>
              </w:rPr>
              <w:t>, tartışma</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5C196EF4" w:rsidR="00615A81" w:rsidRPr="00EC3060" w:rsidRDefault="00C637A6" w:rsidP="001866A0">
            <w:pPr>
              <w:rPr>
                <w:color w:val="000000"/>
                <w:sz w:val="18"/>
                <w:szCs w:val="18"/>
                <w:lang w:val="tr-TR"/>
              </w:rPr>
            </w:pPr>
            <w:r>
              <w:rPr>
                <w:color w:val="000000"/>
                <w:sz w:val="18"/>
                <w:szCs w:val="18"/>
                <w:lang w:val="tr-TR"/>
              </w:rPr>
              <w:t>Y</w:t>
            </w:r>
            <w:r w:rsidR="00CB0EFF">
              <w:rPr>
                <w:color w:val="000000"/>
                <w:sz w:val="18"/>
                <w:szCs w:val="18"/>
                <w:lang w:val="tr-TR"/>
              </w:rPr>
              <w:t>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4903143F" w:rsidR="00615A81" w:rsidRPr="00EC3060" w:rsidRDefault="00C637A6" w:rsidP="001866A0">
            <w:pPr>
              <w:rPr>
                <w:color w:val="000000"/>
                <w:sz w:val="18"/>
                <w:szCs w:val="18"/>
                <w:lang w:val="tr-TR"/>
              </w:rPr>
            </w:pPr>
            <w:r>
              <w:rPr>
                <w:color w:val="000000"/>
                <w:sz w:val="18"/>
                <w:szCs w:val="18"/>
                <w:lang w:val="tr-TR"/>
              </w:rPr>
              <w:t>Y</w:t>
            </w:r>
            <w:r w:rsidR="00955ED2">
              <w:rPr>
                <w:color w:val="000000"/>
                <w:sz w:val="18"/>
                <w:szCs w:val="18"/>
                <w:lang w:val="tr-TR"/>
              </w:rPr>
              <w:t>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2CEE11B4" w14:textId="77777777" w:rsidR="00DC5D45" w:rsidRPr="00DC5D45" w:rsidRDefault="00DC5D45" w:rsidP="00DC5D4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DC5D45">
              <w:rPr>
                <w:sz w:val="20"/>
                <w:szCs w:val="20"/>
                <w:lang w:eastAsia="tr-TR"/>
              </w:rPr>
              <w:t xml:space="preserve">R.Harris, T.Griffin &amp; P.Williams (Eds.). </w:t>
            </w:r>
            <w:r w:rsidRPr="00DC5D45">
              <w:rPr>
                <w:i/>
                <w:sz w:val="20"/>
                <w:szCs w:val="20"/>
                <w:lang w:eastAsia="tr-TR"/>
              </w:rPr>
              <w:t>Sustainable Tourism – A Global Perspective</w:t>
            </w:r>
            <w:r w:rsidRPr="00DC5D45">
              <w:rPr>
                <w:sz w:val="20"/>
                <w:szCs w:val="20"/>
                <w:lang w:eastAsia="tr-TR"/>
              </w:rPr>
              <w:t>, Butterworth-Heineman, Elsevier, Oxford, 2002.</w:t>
            </w:r>
          </w:p>
          <w:p w14:paraId="442A015B" w14:textId="40904EDC" w:rsidR="00DC5D45" w:rsidRPr="00DC5D45" w:rsidRDefault="00DC5D45" w:rsidP="00DC5D4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 xml:space="preserve">R.J.Orsato (2009). </w:t>
            </w:r>
            <w:r w:rsidRPr="00DC5D45">
              <w:rPr>
                <w:i/>
                <w:sz w:val="20"/>
                <w:szCs w:val="20"/>
                <w:lang w:eastAsia="tr-TR"/>
              </w:rPr>
              <w:t>Sustainability Strategies</w:t>
            </w:r>
            <w:r w:rsidRPr="00DC5D45">
              <w:rPr>
                <w:sz w:val="20"/>
                <w:szCs w:val="20"/>
                <w:lang w:eastAsia="tr-TR"/>
              </w:rPr>
              <w:t>, Palgrave McMillan, 2009.</w:t>
            </w:r>
          </w:p>
          <w:p w14:paraId="682AC5E2" w14:textId="112E7E6A" w:rsidR="00615A81" w:rsidRPr="0023660D" w:rsidRDefault="00DC5D45" w:rsidP="00DC5D4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C5D45">
              <w:rPr>
                <w:sz w:val="20"/>
                <w:szCs w:val="20"/>
                <w:lang w:eastAsia="tr-TR"/>
              </w:rPr>
              <w:t>H. Çeken (Ed.),</w:t>
            </w:r>
            <w:r>
              <w:rPr>
                <w:sz w:val="20"/>
                <w:szCs w:val="20"/>
                <w:lang w:eastAsia="tr-TR"/>
              </w:rPr>
              <w:t xml:space="preserve"> (2016).</w:t>
            </w:r>
            <w:r w:rsidRPr="00DC5D45">
              <w:rPr>
                <w:sz w:val="20"/>
                <w:szCs w:val="20"/>
                <w:lang w:eastAsia="tr-TR"/>
              </w:rPr>
              <w:t xml:space="preserve"> </w:t>
            </w:r>
            <w:r w:rsidRPr="00DC5D45">
              <w:rPr>
                <w:i/>
                <w:sz w:val="20"/>
                <w:szCs w:val="20"/>
                <w:lang w:eastAsia="tr-TR"/>
              </w:rPr>
              <w:t>Sürdürülebilir Turizm – Temel Kavramlar ve İlkeler</w:t>
            </w:r>
            <w:r>
              <w:rPr>
                <w:sz w:val="20"/>
                <w:szCs w:val="20"/>
                <w:lang w:eastAsia="tr-TR"/>
              </w:rPr>
              <w:t>. Detay Yayınevi, Ankara</w:t>
            </w:r>
            <w:r w:rsidR="00C637A6" w:rsidRPr="00C637A6">
              <w:rPr>
                <w:sz w:val="20"/>
                <w:szCs w:val="20"/>
                <w:lang w:eastAsia="tr-TR"/>
              </w:rPr>
              <w:t>.</w:t>
            </w:r>
            <w:r w:rsidR="00A2414A" w:rsidRPr="00A2414A">
              <w:rPr>
                <w:sz w:val="20"/>
                <w:szCs w:val="20"/>
                <w:lang w:val="tr-TR" w:eastAsia="tr-TR"/>
              </w:rPr>
              <w:t>.</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C637A6" w:rsidRPr="00B013C7" w14:paraId="6BA58558" w14:textId="77777777" w:rsidTr="00D933DE">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4AE701D8" w:rsidR="00C637A6" w:rsidRPr="00C637A6" w:rsidRDefault="00DC5D45" w:rsidP="00C637A6">
            <w:pPr>
              <w:rPr>
                <w:rFonts w:ascii="Calibri" w:hAnsi="Calibri" w:cs="Calibri"/>
                <w:color w:val="000000"/>
                <w:sz w:val="20"/>
                <w:szCs w:val="20"/>
              </w:rPr>
            </w:pPr>
            <w:r w:rsidRPr="00DC5D45">
              <w:rPr>
                <w:rFonts w:ascii="Calibri" w:hAnsi="Calibri" w:cs="Calibri"/>
                <w:color w:val="000000"/>
                <w:sz w:val="20"/>
                <w:szCs w:val="20"/>
              </w:rPr>
              <w:t>Sürdürülebilir Turizm Kavramı – Tanım ve İçerik</w:t>
            </w:r>
          </w:p>
        </w:tc>
      </w:tr>
      <w:tr w:rsidR="00C637A6" w:rsidRPr="00B013C7" w14:paraId="6098F0EF"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4B2854F4" w:rsidR="00C637A6" w:rsidRPr="00C637A6" w:rsidRDefault="00DC5D45" w:rsidP="00C637A6">
            <w:pPr>
              <w:rPr>
                <w:rFonts w:ascii="Calibri" w:hAnsi="Calibri" w:cs="Calibri"/>
                <w:color w:val="000000"/>
                <w:sz w:val="20"/>
                <w:szCs w:val="20"/>
              </w:rPr>
            </w:pPr>
            <w:r w:rsidRPr="00DC5D45">
              <w:rPr>
                <w:rFonts w:ascii="Calibri" w:hAnsi="Calibri" w:cs="Calibri"/>
                <w:color w:val="000000"/>
                <w:sz w:val="20"/>
                <w:szCs w:val="20"/>
              </w:rPr>
              <w:t>Turizm ve Çevre İlişkileri – Doğal, Kültürel ve Sosyal çevre etkileşimleri</w:t>
            </w:r>
          </w:p>
        </w:tc>
      </w:tr>
      <w:tr w:rsidR="00C637A6" w:rsidRPr="00B013C7" w14:paraId="30ECD7E4"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343739E6" w:rsidR="00C637A6" w:rsidRPr="00C637A6" w:rsidRDefault="00DC5D45" w:rsidP="00C637A6">
            <w:pPr>
              <w:rPr>
                <w:rFonts w:ascii="Calibri" w:hAnsi="Calibri" w:cs="Calibri"/>
                <w:color w:val="000000"/>
                <w:sz w:val="20"/>
                <w:szCs w:val="20"/>
              </w:rPr>
            </w:pPr>
            <w:r w:rsidRPr="00DC5D45">
              <w:rPr>
                <w:rFonts w:ascii="Calibri" w:hAnsi="Calibri" w:cs="Calibri"/>
                <w:color w:val="000000"/>
                <w:sz w:val="20"/>
                <w:szCs w:val="20"/>
              </w:rPr>
              <w:t>Turizmin gelişmesi ve gelişm</w:t>
            </w:r>
            <w:r>
              <w:rPr>
                <w:rFonts w:ascii="Calibri" w:hAnsi="Calibri" w:cs="Calibri"/>
                <w:color w:val="000000"/>
                <w:sz w:val="20"/>
                <w:szCs w:val="20"/>
              </w:rPr>
              <w:t>enin çevre üzerindeki sonuçları</w:t>
            </w:r>
          </w:p>
        </w:tc>
      </w:tr>
      <w:tr w:rsidR="00C637A6" w:rsidRPr="00B013C7" w14:paraId="42E57BBF"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6B2B35BA" w:rsidR="00C637A6" w:rsidRPr="00C637A6" w:rsidRDefault="00DC5D45" w:rsidP="00C637A6">
            <w:pPr>
              <w:rPr>
                <w:rFonts w:ascii="Calibri" w:hAnsi="Calibri" w:cs="Calibri"/>
                <w:color w:val="000000"/>
                <w:sz w:val="20"/>
                <w:szCs w:val="20"/>
              </w:rPr>
            </w:pPr>
            <w:r w:rsidRPr="00DC5D45">
              <w:rPr>
                <w:rFonts w:ascii="Calibri" w:hAnsi="Calibri" w:cs="Calibri"/>
                <w:color w:val="000000"/>
                <w:sz w:val="20"/>
                <w:szCs w:val="20"/>
              </w:rPr>
              <w:t>Eko Turizm, Eko Etiket ve sürdü</w:t>
            </w:r>
            <w:r>
              <w:rPr>
                <w:rFonts w:ascii="Calibri" w:hAnsi="Calibri" w:cs="Calibri"/>
                <w:color w:val="000000"/>
                <w:sz w:val="20"/>
                <w:szCs w:val="20"/>
              </w:rPr>
              <w:t>rülebilirlik</w:t>
            </w:r>
          </w:p>
        </w:tc>
      </w:tr>
      <w:tr w:rsidR="00C637A6" w:rsidRPr="00B013C7" w14:paraId="53BDF490"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56EB6747" w:rsidR="00C637A6" w:rsidRPr="00C637A6" w:rsidRDefault="00DC5D45" w:rsidP="00C637A6">
            <w:pPr>
              <w:rPr>
                <w:rFonts w:ascii="Calibri" w:hAnsi="Calibri" w:cs="Calibri"/>
                <w:color w:val="000000"/>
                <w:sz w:val="20"/>
                <w:szCs w:val="20"/>
              </w:rPr>
            </w:pPr>
            <w:r w:rsidRPr="00DC5D45">
              <w:rPr>
                <w:rFonts w:ascii="Calibri" w:hAnsi="Calibri" w:cs="Calibri"/>
                <w:color w:val="000000"/>
                <w:sz w:val="20"/>
                <w:szCs w:val="20"/>
              </w:rPr>
              <w:t>Sürdürülebilir Turizm ve Destinasyon Gelişimi</w:t>
            </w:r>
          </w:p>
        </w:tc>
      </w:tr>
      <w:tr w:rsidR="00C637A6" w:rsidRPr="00B013C7" w14:paraId="01256B1C"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6. Hafta</w:t>
            </w:r>
          </w:p>
        </w:tc>
        <w:tc>
          <w:tcPr>
            <w:tcW w:w="3903" w:type="pct"/>
            <w:tcBorders>
              <w:top w:val="single" w:sz="4" w:space="0" w:color="auto"/>
              <w:left w:val="nil"/>
              <w:bottom w:val="single" w:sz="4" w:space="0" w:color="auto"/>
              <w:right w:val="single" w:sz="4" w:space="0" w:color="auto"/>
            </w:tcBorders>
          </w:tcPr>
          <w:p w14:paraId="1C8A4FD5" w14:textId="09095224" w:rsidR="00C637A6" w:rsidRPr="00C637A6" w:rsidRDefault="00DC5D45" w:rsidP="00C637A6">
            <w:pPr>
              <w:rPr>
                <w:rFonts w:ascii="Calibri" w:hAnsi="Calibri" w:cs="Calibri"/>
                <w:color w:val="000000"/>
                <w:sz w:val="20"/>
                <w:szCs w:val="20"/>
              </w:rPr>
            </w:pPr>
            <w:r w:rsidRPr="00DC5D45">
              <w:rPr>
                <w:rFonts w:ascii="Calibri" w:hAnsi="Calibri" w:cs="Calibri"/>
                <w:color w:val="000000"/>
                <w:sz w:val="20"/>
                <w:szCs w:val="20"/>
              </w:rPr>
              <w:t>Sürdürülebilir Turizm ve Uluslararası Kuruluşlar – UNEP ve UNWTO İlkeleri</w:t>
            </w:r>
          </w:p>
        </w:tc>
      </w:tr>
      <w:tr w:rsidR="00C637A6" w:rsidRPr="00B013C7" w14:paraId="16D18CB7"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4C0EFD8B" w:rsidR="00C637A6" w:rsidRPr="00C637A6" w:rsidRDefault="00DC5D45" w:rsidP="00C637A6">
            <w:pPr>
              <w:rPr>
                <w:rFonts w:ascii="Calibri" w:hAnsi="Calibri" w:cs="Calibri"/>
                <w:color w:val="000000"/>
                <w:sz w:val="20"/>
                <w:szCs w:val="20"/>
              </w:rPr>
            </w:pPr>
            <w:r w:rsidRPr="00DC5D45">
              <w:rPr>
                <w:rFonts w:ascii="Calibri" w:hAnsi="Calibri" w:cs="Calibri"/>
                <w:color w:val="000000"/>
                <w:sz w:val="20"/>
                <w:szCs w:val="20"/>
              </w:rPr>
              <w:t>Sürdürülebilir kentler</w:t>
            </w:r>
          </w:p>
        </w:tc>
      </w:tr>
      <w:tr w:rsidR="00C637A6" w:rsidRPr="00B013C7" w14:paraId="1D7736C2"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505542CF" w:rsidR="00C637A6" w:rsidRPr="00C637A6" w:rsidRDefault="00DC5D45" w:rsidP="00C637A6">
            <w:pPr>
              <w:rPr>
                <w:rFonts w:ascii="Calibri" w:hAnsi="Calibri" w:cs="Calibri"/>
                <w:color w:val="000000"/>
                <w:sz w:val="20"/>
                <w:szCs w:val="20"/>
              </w:rPr>
            </w:pPr>
            <w:r w:rsidRPr="00DC5D45">
              <w:rPr>
                <w:rFonts w:ascii="Calibri" w:hAnsi="Calibri" w:cs="Calibri"/>
                <w:color w:val="000000"/>
                <w:sz w:val="20"/>
                <w:szCs w:val="20"/>
              </w:rPr>
              <w:t>Aşırı Turizm (Overtourism), Taşıma kapasitesi ve Çevresel Etki değerlendirmesi</w:t>
            </w:r>
          </w:p>
        </w:tc>
      </w:tr>
      <w:tr w:rsidR="00C637A6" w:rsidRPr="00B013C7" w14:paraId="37DB1E7C"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28F7DB89" w:rsidR="00C637A6" w:rsidRPr="00C637A6" w:rsidRDefault="00DC5D45" w:rsidP="00C637A6">
            <w:pPr>
              <w:rPr>
                <w:rFonts w:ascii="Calibri" w:hAnsi="Calibri" w:cs="Calibri"/>
                <w:color w:val="000000"/>
                <w:sz w:val="20"/>
                <w:szCs w:val="20"/>
              </w:rPr>
            </w:pPr>
            <w:r w:rsidRPr="00DC5D45">
              <w:rPr>
                <w:rFonts w:ascii="Calibri" w:hAnsi="Calibri" w:cs="Calibri"/>
                <w:color w:val="000000"/>
                <w:sz w:val="20"/>
                <w:szCs w:val="20"/>
              </w:rPr>
              <w:t>Sürdürülebilir Turizm ve Doğal Miras</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4BFF1F08" w:rsidR="00615A81" w:rsidRPr="00B013C7" w:rsidRDefault="00DC5D45" w:rsidP="001866A0">
            <w:pPr>
              <w:rPr>
                <w:rFonts w:ascii="Calibri" w:hAnsi="Calibri" w:cs="Calibri"/>
                <w:color w:val="000000"/>
                <w:sz w:val="20"/>
                <w:szCs w:val="20"/>
                <w:lang w:val="tr-TR"/>
              </w:rPr>
            </w:pPr>
            <w:r w:rsidRPr="00DC5D45">
              <w:rPr>
                <w:rFonts w:ascii="Calibri" w:hAnsi="Calibri" w:cs="Calibri"/>
                <w:color w:val="000000"/>
                <w:sz w:val="20"/>
                <w:szCs w:val="20"/>
              </w:rPr>
              <w:t>Sürdürülebilir Turizm ve Kültürel Miras</w:t>
            </w:r>
          </w:p>
        </w:tc>
      </w:tr>
      <w:tr w:rsidR="00C637A6" w:rsidRPr="00C637A6" w14:paraId="436151EB"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11. Hafta</w:t>
            </w:r>
          </w:p>
        </w:tc>
        <w:tc>
          <w:tcPr>
            <w:tcW w:w="3903" w:type="pct"/>
            <w:tcBorders>
              <w:top w:val="single" w:sz="4" w:space="0" w:color="auto"/>
              <w:left w:val="nil"/>
              <w:bottom w:val="single" w:sz="4" w:space="0" w:color="auto"/>
              <w:right w:val="single" w:sz="4" w:space="0" w:color="auto"/>
            </w:tcBorders>
          </w:tcPr>
          <w:p w14:paraId="64343EFD" w14:textId="546388B9" w:rsidR="00C637A6" w:rsidRPr="00C637A6" w:rsidRDefault="00DC5D45" w:rsidP="00C637A6">
            <w:pPr>
              <w:rPr>
                <w:rFonts w:ascii="Calibri" w:hAnsi="Calibri" w:cs="Calibri"/>
                <w:color w:val="000000"/>
                <w:sz w:val="20"/>
                <w:szCs w:val="20"/>
              </w:rPr>
            </w:pPr>
            <w:r w:rsidRPr="00DC5D45">
              <w:rPr>
                <w:rFonts w:ascii="Calibri" w:hAnsi="Calibri" w:cs="Calibri"/>
                <w:color w:val="000000"/>
                <w:sz w:val="20"/>
                <w:szCs w:val="20"/>
              </w:rPr>
              <w:t>Sürdürülebilir Turizm Planlaması İlkeleri</w:t>
            </w:r>
          </w:p>
        </w:tc>
      </w:tr>
      <w:tr w:rsidR="00C637A6" w:rsidRPr="00C637A6" w14:paraId="596FD273"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12. Hafta</w:t>
            </w:r>
          </w:p>
        </w:tc>
        <w:tc>
          <w:tcPr>
            <w:tcW w:w="3903" w:type="pct"/>
            <w:tcBorders>
              <w:top w:val="single" w:sz="4" w:space="0" w:color="auto"/>
              <w:left w:val="nil"/>
              <w:bottom w:val="single" w:sz="4" w:space="0" w:color="auto"/>
              <w:right w:val="single" w:sz="4" w:space="0" w:color="auto"/>
            </w:tcBorders>
          </w:tcPr>
          <w:p w14:paraId="4AE54AB5" w14:textId="4F6571E2" w:rsidR="00C637A6" w:rsidRPr="00C637A6" w:rsidRDefault="00DC5D45" w:rsidP="00C637A6">
            <w:pPr>
              <w:rPr>
                <w:rFonts w:ascii="Calibri" w:hAnsi="Calibri" w:cs="Calibri"/>
                <w:color w:val="000000"/>
                <w:sz w:val="20"/>
                <w:szCs w:val="20"/>
              </w:rPr>
            </w:pPr>
            <w:r w:rsidRPr="00DC5D45">
              <w:rPr>
                <w:rFonts w:ascii="Calibri" w:hAnsi="Calibri" w:cs="Calibri"/>
                <w:color w:val="000000"/>
                <w:sz w:val="20"/>
                <w:szCs w:val="20"/>
              </w:rPr>
              <w:t>Sürdürülebilir Turizm Yönetimi</w:t>
            </w:r>
          </w:p>
        </w:tc>
      </w:tr>
      <w:tr w:rsidR="00C637A6" w:rsidRPr="00C637A6" w14:paraId="04D50CD6"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13. Hafta</w:t>
            </w:r>
          </w:p>
        </w:tc>
        <w:tc>
          <w:tcPr>
            <w:tcW w:w="3903" w:type="pct"/>
            <w:tcBorders>
              <w:top w:val="single" w:sz="4" w:space="0" w:color="auto"/>
              <w:left w:val="nil"/>
              <w:bottom w:val="single" w:sz="4" w:space="0" w:color="auto"/>
              <w:right w:val="single" w:sz="4" w:space="0" w:color="auto"/>
            </w:tcBorders>
          </w:tcPr>
          <w:p w14:paraId="64A0B88E" w14:textId="19253926" w:rsidR="00C637A6" w:rsidRPr="00C637A6" w:rsidRDefault="00DC5D45" w:rsidP="00C637A6">
            <w:pPr>
              <w:rPr>
                <w:rFonts w:ascii="Calibri" w:hAnsi="Calibri" w:cs="Calibri"/>
                <w:color w:val="000000"/>
                <w:sz w:val="20"/>
                <w:szCs w:val="20"/>
              </w:rPr>
            </w:pPr>
            <w:r w:rsidRPr="00DC5D45">
              <w:rPr>
                <w:rFonts w:ascii="Calibri" w:hAnsi="Calibri" w:cs="Calibri"/>
                <w:color w:val="000000"/>
                <w:sz w:val="20"/>
                <w:szCs w:val="20"/>
              </w:rPr>
              <w:t>Sürdürülebilir Turizm ve Kamu Kurumları</w:t>
            </w:r>
          </w:p>
        </w:tc>
      </w:tr>
      <w:tr w:rsidR="00C637A6" w:rsidRPr="00C637A6" w14:paraId="583F673F"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14. Hafta</w:t>
            </w:r>
          </w:p>
        </w:tc>
        <w:tc>
          <w:tcPr>
            <w:tcW w:w="3903" w:type="pct"/>
            <w:tcBorders>
              <w:top w:val="single" w:sz="4" w:space="0" w:color="auto"/>
              <w:left w:val="nil"/>
              <w:bottom w:val="single" w:sz="4" w:space="0" w:color="auto"/>
              <w:right w:val="single" w:sz="4" w:space="0" w:color="auto"/>
            </w:tcBorders>
          </w:tcPr>
          <w:p w14:paraId="27C1FE24" w14:textId="6F2BB647" w:rsidR="00C637A6" w:rsidRPr="00C637A6" w:rsidRDefault="00DC5D45" w:rsidP="00C637A6">
            <w:pPr>
              <w:rPr>
                <w:rFonts w:ascii="Calibri" w:hAnsi="Calibri" w:cs="Calibri"/>
                <w:color w:val="000000"/>
                <w:sz w:val="20"/>
                <w:szCs w:val="20"/>
              </w:rPr>
            </w:pPr>
            <w:r w:rsidRPr="00DC5D45">
              <w:rPr>
                <w:rFonts w:ascii="Calibri" w:hAnsi="Calibri" w:cs="Calibri"/>
                <w:color w:val="000000"/>
                <w:sz w:val="20"/>
                <w:szCs w:val="20"/>
              </w:rPr>
              <w:t>Sürdürülebilir Turizm ve Sivil Toplum Kuruluşları</w:t>
            </w:r>
          </w:p>
        </w:tc>
      </w:tr>
    </w:tbl>
    <w:p w14:paraId="1368B042" w14:textId="77777777" w:rsidR="00615A81" w:rsidRPr="00C637A6" w:rsidRDefault="00615A81" w:rsidP="00615A81">
      <w:pPr>
        <w:rPr>
          <w:rFonts w:ascii="Calibri" w:hAnsi="Calibri" w:cs="Calibri"/>
          <w:color w:val="000000"/>
          <w:sz w:val="20"/>
          <w:szCs w:val="20"/>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lastRenderedPageBreak/>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lastRenderedPageBreak/>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lastRenderedPageBreak/>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2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455"/>
        <w:gridCol w:w="692"/>
        <w:gridCol w:w="529"/>
        <w:gridCol w:w="529"/>
        <w:gridCol w:w="529"/>
        <w:gridCol w:w="529"/>
        <w:gridCol w:w="529"/>
        <w:gridCol w:w="550"/>
      </w:tblGrid>
      <w:tr w:rsidR="00C637A6" w:rsidRPr="00B013C7" w14:paraId="183F7623" w14:textId="0DE93F33" w:rsidTr="00C637A6">
        <w:tc>
          <w:tcPr>
            <w:tcW w:w="1378" w:type="pct"/>
            <w:gridSpan w:val="2"/>
            <w:vMerge w:val="restart"/>
            <w:tcBorders>
              <w:top w:val="single" w:sz="4" w:space="0" w:color="auto"/>
              <w:left w:val="single" w:sz="4" w:space="0" w:color="auto"/>
              <w:right w:val="single" w:sz="4" w:space="0" w:color="auto"/>
            </w:tcBorders>
          </w:tcPr>
          <w:p w14:paraId="325227C8" w14:textId="77777777" w:rsidR="00C637A6" w:rsidRPr="00B013C7" w:rsidRDefault="00C637A6" w:rsidP="001866A0">
            <w:pPr>
              <w:rPr>
                <w:rFonts w:ascii="Calibri" w:hAnsi="Calibri" w:cs="Calibri"/>
                <w:sz w:val="20"/>
                <w:szCs w:val="20"/>
                <w:lang w:val="tr-TR"/>
              </w:rPr>
            </w:pPr>
          </w:p>
        </w:tc>
        <w:tc>
          <w:tcPr>
            <w:tcW w:w="3622" w:type="pct"/>
            <w:gridSpan w:val="7"/>
            <w:tcBorders>
              <w:top w:val="single" w:sz="4" w:space="0" w:color="auto"/>
              <w:left w:val="single" w:sz="4" w:space="0" w:color="auto"/>
              <w:bottom w:val="single" w:sz="4" w:space="0" w:color="auto"/>
              <w:right w:val="single" w:sz="4" w:space="0" w:color="auto"/>
            </w:tcBorders>
          </w:tcPr>
          <w:p w14:paraId="14CD04D7" w14:textId="77777777" w:rsidR="00C637A6" w:rsidRPr="00B013C7" w:rsidRDefault="00C637A6"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C637A6" w:rsidRPr="00B013C7" w14:paraId="4AB333BB" w14:textId="1873D809" w:rsidTr="00C637A6">
        <w:tc>
          <w:tcPr>
            <w:tcW w:w="1378" w:type="pct"/>
            <w:gridSpan w:val="2"/>
            <w:vMerge/>
            <w:tcBorders>
              <w:left w:val="single" w:sz="4" w:space="0" w:color="auto"/>
              <w:bottom w:val="single" w:sz="4" w:space="0" w:color="auto"/>
              <w:right w:val="single" w:sz="4" w:space="0" w:color="auto"/>
            </w:tcBorders>
          </w:tcPr>
          <w:p w14:paraId="55A3E1DF" w14:textId="77777777" w:rsidR="00C637A6" w:rsidRPr="00B013C7" w:rsidRDefault="00C637A6" w:rsidP="001866A0">
            <w:pPr>
              <w:rPr>
                <w:rFonts w:ascii="Calibri" w:hAnsi="Calibri" w:cs="Calibri"/>
                <w:sz w:val="20"/>
                <w:szCs w:val="20"/>
                <w:lang w:val="tr-TR"/>
              </w:rPr>
            </w:pPr>
          </w:p>
        </w:tc>
        <w:tc>
          <w:tcPr>
            <w:tcW w:w="645" w:type="pct"/>
            <w:tcBorders>
              <w:top w:val="single" w:sz="4" w:space="0" w:color="auto"/>
              <w:left w:val="single" w:sz="4" w:space="0" w:color="auto"/>
              <w:bottom w:val="single" w:sz="4" w:space="0" w:color="auto"/>
              <w:right w:val="single" w:sz="4" w:space="0" w:color="auto"/>
            </w:tcBorders>
          </w:tcPr>
          <w:p w14:paraId="0B1D1AF5"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P1</w:t>
            </w:r>
          </w:p>
        </w:tc>
        <w:tc>
          <w:tcPr>
            <w:tcW w:w="493" w:type="pct"/>
            <w:tcBorders>
              <w:top w:val="single" w:sz="4" w:space="0" w:color="auto"/>
              <w:left w:val="single" w:sz="4" w:space="0" w:color="auto"/>
              <w:bottom w:val="single" w:sz="4" w:space="0" w:color="auto"/>
              <w:right w:val="single" w:sz="4" w:space="0" w:color="auto"/>
            </w:tcBorders>
          </w:tcPr>
          <w:p w14:paraId="769FCE8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P2</w:t>
            </w:r>
          </w:p>
        </w:tc>
        <w:tc>
          <w:tcPr>
            <w:tcW w:w="493" w:type="pct"/>
            <w:tcBorders>
              <w:top w:val="single" w:sz="4" w:space="0" w:color="auto"/>
              <w:left w:val="single" w:sz="4" w:space="0" w:color="auto"/>
              <w:bottom w:val="single" w:sz="4" w:space="0" w:color="auto"/>
              <w:right w:val="single" w:sz="4" w:space="0" w:color="auto"/>
            </w:tcBorders>
          </w:tcPr>
          <w:p w14:paraId="6BC38468"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P3</w:t>
            </w:r>
          </w:p>
        </w:tc>
        <w:tc>
          <w:tcPr>
            <w:tcW w:w="493" w:type="pct"/>
            <w:tcBorders>
              <w:top w:val="single" w:sz="4" w:space="0" w:color="auto"/>
              <w:left w:val="single" w:sz="4" w:space="0" w:color="auto"/>
              <w:bottom w:val="single" w:sz="4" w:space="0" w:color="auto"/>
              <w:right w:val="single" w:sz="4" w:space="0" w:color="auto"/>
            </w:tcBorders>
          </w:tcPr>
          <w:p w14:paraId="46BB88C9"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P4</w:t>
            </w:r>
          </w:p>
        </w:tc>
        <w:tc>
          <w:tcPr>
            <w:tcW w:w="493" w:type="pct"/>
            <w:tcBorders>
              <w:top w:val="single" w:sz="4" w:space="0" w:color="auto"/>
              <w:left w:val="single" w:sz="4" w:space="0" w:color="auto"/>
              <w:bottom w:val="single" w:sz="4" w:space="0" w:color="auto"/>
              <w:right w:val="single" w:sz="4" w:space="0" w:color="auto"/>
            </w:tcBorders>
          </w:tcPr>
          <w:p w14:paraId="237B5C5D"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P5</w:t>
            </w:r>
          </w:p>
        </w:tc>
        <w:tc>
          <w:tcPr>
            <w:tcW w:w="493" w:type="pct"/>
            <w:tcBorders>
              <w:top w:val="single" w:sz="4" w:space="0" w:color="auto"/>
              <w:left w:val="single" w:sz="4" w:space="0" w:color="auto"/>
              <w:bottom w:val="single" w:sz="4" w:space="0" w:color="auto"/>
              <w:right w:val="single" w:sz="4" w:space="0" w:color="auto"/>
            </w:tcBorders>
          </w:tcPr>
          <w:p w14:paraId="4E93315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P6</w:t>
            </w:r>
          </w:p>
        </w:tc>
        <w:tc>
          <w:tcPr>
            <w:tcW w:w="514" w:type="pct"/>
            <w:tcBorders>
              <w:top w:val="single" w:sz="4" w:space="0" w:color="auto"/>
              <w:left w:val="single" w:sz="4" w:space="0" w:color="auto"/>
              <w:bottom w:val="single" w:sz="4" w:space="0" w:color="auto"/>
              <w:right w:val="single" w:sz="4" w:space="0" w:color="auto"/>
            </w:tcBorders>
          </w:tcPr>
          <w:p w14:paraId="7FD9342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P7</w:t>
            </w:r>
          </w:p>
        </w:tc>
      </w:tr>
      <w:tr w:rsidR="00C637A6" w:rsidRPr="00B013C7" w14:paraId="23921B3B" w14:textId="69808223" w:rsidTr="00C637A6">
        <w:tc>
          <w:tcPr>
            <w:tcW w:w="955" w:type="pct"/>
            <w:vMerge w:val="restart"/>
            <w:tcBorders>
              <w:top w:val="single" w:sz="4" w:space="0" w:color="auto"/>
              <w:left w:val="single" w:sz="4" w:space="0" w:color="auto"/>
              <w:right w:val="single" w:sz="4" w:space="0" w:color="auto"/>
            </w:tcBorders>
          </w:tcPr>
          <w:p w14:paraId="57D46C2B" w14:textId="77777777" w:rsidR="00C637A6" w:rsidRDefault="00C637A6" w:rsidP="00C637A6">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C637A6" w:rsidRPr="00B013C7" w:rsidRDefault="00C637A6" w:rsidP="00C637A6">
            <w:pPr>
              <w:rPr>
                <w:rFonts w:ascii="Calibri" w:hAnsi="Calibri" w:cs="Calibri"/>
                <w:sz w:val="20"/>
                <w:szCs w:val="20"/>
                <w:lang w:val="tr-TR"/>
              </w:rPr>
            </w:pPr>
            <w:r>
              <w:rPr>
                <w:rFonts w:ascii="Calibri" w:hAnsi="Calibri" w:cs="Calibri"/>
                <w:sz w:val="20"/>
                <w:szCs w:val="20"/>
                <w:lang w:val="tr-TR"/>
              </w:rPr>
              <w:t>Learning outcomes</w:t>
            </w:r>
          </w:p>
        </w:tc>
        <w:tc>
          <w:tcPr>
            <w:tcW w:w="423" w:type="pct"/>
            <w:tcBorders>
              <w:top w:val="single" w:sz="4" w:space="0" w:color="auto"/>
              <w:left w:val="single" w:sz="4" w:space="0" w:color="auto"/>
              <w:bottom w:val="single" w:sz="4" w:space="0" w:color="auto"/>
              <w:right w:val="single" w:sz="4" w:space="0" w:color="auto"/>
            </w:tcBorders>
          </w:tcPr>
          <w:p w14:paraId="2B013477"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Ö1</w:t>
            </w:r>
          </w:p>
        </w:tc>
        <w:tc>
          <w:tcPr>
            <w:tcW w:w="645" w:type="pct"/>
            <w:tcBorders>
              <w:top w:val="single" w:sz="4" w:space="0" w:color="auto"/>
              <w:left w:val="single" w:sz="4" w:space="0" w:color="auto"/>
              <w:bottom w:val="single" w:sz="4" w:space="0" w:color="auto"/>
              <w:right w:val="single" w:sz="4" w:space="0" w:color="auto"/>
            </w:tcBorders>
          </w:tcPr>
          <w:p w14:paraId="68467C10" w14:textId="79549C1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31272E9" w14:textId="6059CDFF"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5CF5393" w14:textId="79792160"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1DC5FCDB" w14:textId="6DABD95C"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4F8217DA" w14:textId="4E0966C5"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CD9EC2C" w14:textId="114497BC"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5F4635FD" w14:textId="67503A22" w:rsidR="00C637A6" w:rsidRPr="00B013C7" w:rsidRDefault="00C637A6" w:rsidP="00C637A6">
            <w:pPr>
              <w:rPr>
                <w:rFonts w:ascii="Calibri" w:hAnsi="Calibri" w:cs="Calibri"/>
                <w:sz w:val="20"/>
                <w:szCs w:val="20"/>
                <w:lang w:val="tr-TR"/>
              </w:rPr>
            </w:pPr>
            <w:r w:rsidRPr="00B213AA">
              <w:t>4</w:t>
            </w:r>
          </w:p>
        </w:tc>
      </w:tr>
      <w:tr w:rsidR="00C637A6" w:rsidRPr="00B013C7" w14:paraId="1035CB95" w14:textId="59CDA214" w:rsidTr="00C637A6">
        <w:tc>
          <w:tcPr>
            <w:tcW w:w="955" w:type="pct"/>
            <w:vMerge/>
            <w:tcBorders>
              <w:left w:val="single" w:sz="4" w:space="0" w:color="auto"/>
              <w:right w:val="single" w:sz="4" w:space="0" w:color="auto"/>
            </w:tcBorders>
          </w:tcPr>
          <w:p w14:paraId="372B64A0"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6C01ED3"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Ö2</w:t>
            </w:r>
          </w:p>
        </w:tc>
        <w:tc>
          <w:tcPr>
            <w:tcW w:w="645" w:type="pct"/>
            <w:tcBorders>
              <w:top w:val="single" w:sz="4" w:space="0" w:color="auto"/>
              <w:left w:val="single" w:sz="4" w:space="0" w:color="auto"/>
              <w:bottom w:val="single" w:sz="4" w:space="0" w:color="auto"/>
              <w:right w:val="single" w:sz="4" w:space="0" w:color="auto"/>
            </w:tcBorders>
          </w:tcPr>
          <w:p w14:paraId="636B502E" w14:textId="3A3A9321"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6EFD226" w14:textId="34CEA8C8"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95DC2B0" w14:textId="310DBAE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D02AD54" w14:textId="56F66E04"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6AC07616" w14:textId="44BC95C2" w:rsidR="00C637A6" w:rsidRPr="00B013C7" w:rsidRDefault="00DC5D45" w:rsidP="00C637A6">
            <w:pPr>
              <w:rPr>
                <w:rFonts w:ascii="Calibri" w:hAnsi="Calibri" w:cs="Calibri"/>
                <w:sz w:val="20"/>
                <w:szCs w:val="20"/>
                <w:lang w:val="tr-TR"/>
              </w:rPr>
            </w:pPr>
            <w:r>
              <w:t>5</w:t>
            </w:r>
          </w:p>
        </w:tc>
        <w:tc>
          <w:tcPr>
            <w:tcW w:w="493" w:type="pct"/>
            <w:tcBorders>
              <w:top w:val="single" w:sz="4" w:space="0" w:color="auto"/>
              <w:left w:val="single" w:sz="4" w:space="0" w:color="auto"/>
              <w:bottom w:val="single" w:sz="4" w:space="0" w:color="auto"/>
              <w:right w:val="single" w:sz="4" w:space="0" w:color="auto"/>
            </w:tcBorders>
          </w:tcPr>
          <w:p w14:paraId="747F0C85" w14:textId="29671C7B" w:rsidR="00C637A6" w:rsidRPr="00B013C7" w:rsidRDefault="00DC5D45" w:rsidP="00C637A6">
            <w:pPr>
              <w:rPr>
                <w:rFonts w:ascii="Calibri" w:hAnsi="Calibri" w:cs="Calibri"/>
                <w:sz w:val="20"/>
                <w:szCs w:val="20"/>
                <w:lang w:val="tr-TR"/>
              </w:rPr>
            </w:pPr>
            <w:r>
              <w:t>2</w:t>
            </w:r>
          </w:p>
        </w:tc>
        <w:tc>
          <w:tcPr>
            <w:tcW w:w="514" w:type="pct"/>
            <w:tcBorders>
              <w:top w:val="single" w:sz="4" w:space="0" w:color="auto"/>
              <w:left w:val="single" w:sz="4" w:space="0" w:color="auto"/>
              <w:bottom w:val="single" w:sz="4" w:space="0" w:color="auto"/>
              <w:right w:val="single" w:sz="4" w:space="0" w:color="auto"/>
            </w:tcBorders>
          </w:tcPr>
          <w:p w14:paraId="4910450C" w14:textId="4D578F4C" w:rsidR="00C637A6" w:rsidRPr="00B013C7" w:rsidRDefault="00C637A6" w:rsidP="00C637A6">
            <w:pPr>
              <w:rPr>
                <w:rFonts w:ascii="Calibri" w:hAnsi="Calibri" w:cs="Calibri"/>
                <w:sz w:val="20"/>
                <w:szCs w:val="20"/>
                <w:lang w:val="tr-TR"/>
              </w:rPr>
            </w:pPr>
            <w:r w:rsidRPr="00B213AA">
              <w:t>4</w:t>
            </w:r>
          </w:p>
        </w:tc>
      </w:tr>
      <w:tr w:rsidR="00C637A6" w:rsidRPr="00B013C7" w14:paraId="211128D8" w14:textId="7A36C591" w:rsidTr="00C637A6">
        <w:tc>
          <w:tcPr>
            <w:tcW w:w="955" w:type="pct"/>
            <w:vMerge/>
            <w:tcBorders>
              <w:left w:val="single" w:sz="4" w:space="0" w:color="auto"/>
              <w:right w:val="single" w:sz="4" w:space="0" w:color="auto"/>
            </w:tcBorders>
          </w:tcPr>
          <w:p w14:paraId="7ACFCE05"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11F8D2E"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Ö3</w:t>
            </w:r>
          </w:p>
        </w:tc>
        <w:tc>
          <w:tcPr>
            <w:tcW w:w="645" w:type="pct"/>
            <w:tcBorders>
              <w:top w:val="single" w:sz="4" w:space="0" w:color="auto"/>
              <w:left w:val="single" w:sz="4" w:space="0" w:color="auto"/>
              <w:bottom w:val="single" w:sz="4" w:space="0" w:color="auto"/>
              <w:right w:val="single" w:sz="4" w:space="0" w:color="auto"/>
            </w:tcBorders>
          </w:tcPr>
          <w:p w14:paraId="0277DED4" w14:textId="1BC53805"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BAC1892" w14:textId="20FB2E5D"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43783AB" w14:textId="14A0FD49"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0C2ED73" w14:textId="4547A304"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11BFC57" w14:textId="5324569C"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AC6BDA" w14:textId="1B475E25"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26B24BC2" w14:textId="6750308E" w:rsidR="00C637A6" w:rsidRPr="00B013C7" w:rsidRDefault="00C637A6" w:rsidP="00C637A6">
            <w:pPr>
              <w:rPr>
                <w:rFonts w:ascii="Calibri" w:hAnsi="Calibri" w:cs="Calibri"/>
                <w:sz w:val="20"/>
                <w:szCs w:val="20"/>
                <w:lang w:val="tr-TR"/>
              </w:rPr>
            </w:pPr>
            <w:r w:rsidRPr="00B213AA">
              <w:t>3</w:t>
            </w:r>
          </w:p>
        </w:tc>
      </w:tr>
      <w:tr w:rsidR="00C637A6" w:rsidRPr="00B013C7" w14:paraId="5B11FEBE" w14:textId="7E9A5FE4" w:rsidTr="00C637A6">
        <w:tc>
          <w:tcPr>
            <w:tcW w:w="955" w:type="pct"/>
            <w:vMerge/>
            <w:tcBorders>
              <w:left w:val="single" w:sz="4" w:space="0" w:color="auto"/>
              <w:right w:val="single" w:sz="4" w:space="0" w:color="auto"/>
            </w:tcBorders>
          </w:tcPr>
          <w:p w14:paraId="2A58B85E"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28A5B615"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Ö4</w:t>
            </w:r>
          </w:p>
        </w:tc>
        <w:tc>
          <w:tcPr>
            <w:tcW w:w="645" w:type="pct"/>
            <w:tcBorders>
              <w:top w:val="single" w:sz="4" w:space="0" w:color="auto"/>
              <w:left w:val="single" w:sz="4" w:space="0" w:color="auto"/>
              <w:bottom w:val="single" w:sz="4" w:space="0" w:color="auto"/>
              <w:right w:val="single" w:sz="4" w:space="0" w:color="auto"/>
            </w:tcBorders>
          </w:tcPr>
          <w:p w14:paraId="7847057D" w14:textId="290291F1"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57AA7FA6" w14:textId="07F0DE6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2EFEB3B" w14:textId="369C573B"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9200DCE" w14:textId="6095E6F6" w:rsidR="00C637A6" w:rsidRPr="00B013C7" w:rsidRDefault="00C637A6" w:rsidP="00C637A6">
            <w:pPr>
              <w:rPr>
                <w:rFonts w:ascii="Calibri" w:hAnsi="Calibri" w:cs="Calibri"/>
                <w:sz w:val="20"/>
                <w:szCs w:val="20"/>
                <w:lang w:val="tr-TR"/>
              </w:rPr>
            </w:pPr>
            <w:r w:rsidRPr="00B213AA">
              <w:t>5</w:t>
            </w:r>
          </w:p>
        </w:tc>
        <w:tc>
          <w:tcPr>
            <w:tcW w:w="493" w:type="pct"/>
            <w:tcBorders>
              <w:top w:val="single" w:sz="4" w:space="0" w:color="auto"/>
              <w:left w:val="single" w:sz="4" w:space="0" w:color="auto"/>
              <w:bottom w:val="single" w:sz="4" w:space="0" w:color="auto"/>
              <w:right w:val="single" w:sz="4" w:space="0" w:color="auto"/>
            </w:tcBorders>
          </w:tcPr>
          <w:p w14:paraId="2DBE435F" w14:textId="7AF86F74"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772B5B71" w14:textId="3DF156E4" w:rsidR="00C637A6" w:rsidRPr="00B013C7" w:rsidRDefault="00C637A6" w:rsidP="00C637A6">
            <w:pPr>
              <w:rPr>
                <w:rFonts w:ascii="Calibri" w:hAnsi="Calibri" w:cs="Calibri"/>
                <w:sz w:val="20"/>
                <w:szCs w:val="20"/>
                <w:lang w:val="tr-TR"/>
              </w:rPr>
            </w:pPr>
            <w:r w:rsidRPr="00B213AA">
              <w:t>3</w:t>
            </w:r>
          </w:p>
        </w:tc>
        <w:tc>
          <w:tcPr>
            <w:tcW w:w="514" w:type="pct"/>
            <w:tcBorders>
              <w:top w:val="single" w:sz="4" w:space="0" w:color="auto"/>
              <w:left w:val="single" w:sz="4" w:space="0" w:color="auto"/>
              <w:bottom w:val="single" w:sz="4" w:space="0" w:color="auto"/>
              <w:right w:val="single" w:sz="4" w:space="0" w:color="auto"/>
            </w:tcBorders>
          </w:tcPr>
          <w:p w14:paraId="555FE646" w14:textId="1425F11E" w:rsidR="00C637A6" w:rsidRPr="00B013C7" w:rsidRDefault="00DC5D45" w:rsidP="00C637A6">
            <w:pPr>
              <w:rPr>
                <w:rFonts w:ascii="Calibri" w:hAnsi="Calibri" w:cs="Calibri"/>
                <w:sz w:val="20"/>
                <w:szCs w:val="20"/>
                <w:lang w:val="tr-TR"/>
              </w:rPr>
            </w:pPr>
            <w:r>
              <w:t>5</w:t>
            </w:r>
          </w:p>
        </w:tc>
      </w:tr>
      <w:tr w:rsidR="00C637A6" w:rsidRPr="00B013C7" w14:paraId="37C5093A" w14:textId="3CCD5083" w:rsidTr="00C637A6">
        <w:tc>
          <w:tcPr>
            <w:tcW w:w="955" w:type="pct"/>
            <w:vMerge/>
            <w:tcBorders>
              <w:left w:val="single" w:sz="4" w:space="0" w:color="auto"/>
              <w:right w:val="single" w:sz="4" w:space="0" w:color="auto"/>
            </w:tcBorders>
          </w:tcPr>
          <w:p w14:paraId="5C66ADC4"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6A2523DF"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Ö5</w:t>
            </w:r>
          </w:p>
        </w:tc>
        <w:tc>
          <w:tcPr>
            <w:tcW w:w="645" w:type="pct"/>
            <w:tcBorders>
              <w:top w:val="single" w:sz="4" w:space="0" w:color="auto"/>
              <w:left w:val="single" w:sz="4" w:space="0" w:color="auto"/>
              <w:bottom w:val="single" w:sz="4" w:space="0" w:color="auto"/>
              <w:right w:val="single" w:sz="4" w:space="0" w:color="auto"/>
            </w:tcBorders>
          </w:tcPr>
          <w:p w14:paraId="2DDE22E4" w14:textId="684B6962"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DED487D" w14:textId="71C74FDE"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302BE13" w14:textId="40D686B4"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B42B080" w14:textId="25FD1D71"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3879F0EC" w14:textId="34A1E2D7"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1C6015" w14:textId="1F473D62"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109ED103" w14:textId="305BD98A" w:rsidR="00C637A6" w:rsidRPr="00B013C7" w:rsidRDefault="00C637A6" w:rsidP="00C637A6">
            <w:pPr>
              <w:rPr>
                <w:rFonts w:ascii="Calibri" w:hAnsi="Calibri" w:cs="Calibri"/>
                <w:sz w:val="20"/>
                <w:szCs w:val="20"/>
                <w:lang w:val="tr-TR"/>
              </w:rPr>
            </w:pPr>
            <w:r w:rsidRPr="00B213AA">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67CA8149" w14:textId="77777777" w:rsidR="00312C9D" w:rsidRDefault="00ED1B3A" w:rsidP="006E19E9">
      <w:pPr>
        <w:pStyle w:val="ListeParagraf"/>
        <w:numPr>
          <w:ilvl w:val="0"/>
          <w:numId w:val="2"/>
        </w:numPr>
      </w:pPr>
      <w:r w:rsidRPr="00ED1B3A">
        <w:t>Alanındaki ve yakın disiplinlerdeki kavramlar, kuramlar, ilkeler ve olgular ile ilgili kapsamlı ve sistemli bilgi sahibidir.</w:t>
      </w:r>
    </w:p>
    <w:p w14:paraId="49314FE9" w14:textId="3DA8D009" w:rsidR="008200DD" w:rsidRDefault="00ED1B3A" w:rsidP="006E19E9">
      <w:pPr>
        <w:pStyle w:val="ListeParagraf"/>
        <w:numPr>
          <w:ilvl w:val="0"/>
          <w:numId w:val="2"/>
        </w:numPr>
      </w:pPr>
      <w:r w:rsidRPr="00312C9D">
        <w:rPr>
          <w:b/>
          <w:bCs/>
        </w:rPr>
        <w:t xml:space="preserve"> </w:t>
      </w:r>
      <w:r w:rsidRPr="00ED1B3A">
        <w:t>Alanındaki örgütlerin iç ve dış çevre faktörleri, örgütün bölümleri ve birbirleriyle ilişkileri ve etkileşimleri, yönetimi, politikaları ve stratejileri konularında bilgi sahibidir.</w:t>
      </w:r>
    </w:p>
    <w:p w14:paraId="544763AF" w14:textId="1007A745" w:rsidR="00312C9D" w:rsidRDefault="00312C9D" w:rsidP="006E19E9">
      <w:pPr>
        <w:pStyle w:val="ListeParagraf"/>
        <w:numPr>
          <w:ilvl w:val="0"/>
          <w:numId w:val="2"/>
        </w:numPr>
      </w:pPr>
      <w:r w:rsidRPr="00312C9D">
        <w:t xml:space="preserve"> Alanındaki yasal düzenlemeler, meslek standartları ve uygulamalar ile ilgili bilgi sahibidir.</w:t>
      </w:r>
    </w:p>
    <w:p w14:paraId="35D309F1" w14:textId="728A6046" w:rsidR="00312C9D" w:rsidRDefault="00312C9D" w:rsidP="006E19E9">
      <w:pPr>
        <w:pStyle w:val="ListeParagraf"/>
        <w:numPr>
          <w:ilvl w:val="0"/>
          <w:numId w:val="2"/>
        </w:numPr>
      </w:pPr>
      <w:r w:rsidRPr="00312C9D">
        <w:t>Alanı ile ilgili planlayabilme, örgütleme, koordinasyon, yöneltme ve kontrol fonksiyonlarını yerine getirir.</w:t>
      </w:r>
    </w:p>
    <w:p w14:paraId="227C92BF" w14:textId="3E9B42A5" w:rsidR="00312C9D" w:rsidRDefault="00312C9D" w:rsidP="006E19E9">
      <w:pPr>
        <w:pStyle w:val="ListeParagraf"/>
        <w:numPr>
          <w:ilvl w:val="0"/>
          <w:numId w:val="2"/>
        </w:numPr>
      </w:pPr>
      <w:r w:rsidRPr="00312C9D">
        <w:t>Alanı ile ilgili hizmet verme süreçlerini analiz eder, planlar, uygular, denetler ve gerektiğinde hizmet verme süreçlerini yeniden yapılandırır ve geliştirir.</w:t>
      </w:r>
    </w:p>
    <w:p w14:paraId="110A85EB" w14:textId="1353A5BB" w:rsidR="00312C9D" w:rsidRDefault="00102B26" w:rsidP="006E19E9">
      <w:pPr>
        <w:pStyle w:val="ListeParagraf"/>
        <w:numPr>
          <w:ilvl w:val="0"/>
          <w:numId w:val="2"/>
        </w:numPr>
      </w:pPr>
      <w:r w:rsidRPr="00102B26">
        <w:t xml:space="preserve"> Alanı ile ilgili hizmet verme politika ve stratejilerini kullanır, hizmet süreçlerini tüketiciyi tatmin edecek biçimde yerine getirir, gözden geçirir, geliştirir, değerlendirir, hizmet sürecini etkileyecek sorunlara çözüm bulur ve tüketici tatminini ölçme araçları geliştirir ve kullanır.</w:t>
      </w:r>
    </w:p>
    <w:p w14:paraId="0CCA1099" w14:textId="234108DE" w:rsidR="00102B26" w:rsidRDefault="00102B26" w:rsidP="006E19E9">
      <w:pPr>
        <w:pStyle w:val="ListeParagraf"/>
        <w:numPr>
          <w:ilvl w:val="0"/>
          <w:numId w:val="2"/>
        </w:numPr>
      </w:pPr>
      <w:r w:rsidRPr="00102B26">
        <w:t xml:space="preserve"> Alanı ile ilgili konu ve sorunlarla ilgili olarak uygun araştırma yöntemlerini kullanarak proje ve araştırmalar planlar, gerçekleştirir, sonuçları açık ve anlaşılır bir şekilde sunar.</w:t>
      </w:r>
    </w:p>
    <w:p w14:paraId="7AB0AD93" w14:textId="316357BD" w:rsidR="00102B26" w:rsidRDefault="00102B26" w:rsidP="006E19E9">
      <w:pPr>
        <w:pStyle w:val="ListeParagraf"/>
        <w:numPr>
          <w:ilvl w:val="0"/>
          <w:numId w:val="2"/>
        </w:numPr>
      </w:pPr>
      <w:r w:rsidRPr="00102B26">
        <w:t>Alanı ile ilgili fiziksel ortamı, araç gereçleri ve teknolojileri tanır, kullanır ve bakımını yaparak korur.</w:t>
      </w:r>
    </w:p>
    <w:p w14:paraId="19C96E5A" w14:textId="2CDB5F45" w:rsidR="00102B26" w:rsidRDefault="00102B26" w:rsidP="006E19E9">
      <w:pPr>
        <w:pStyle w:val="ListeParagraf"/>
        <w:numPr>
          <w:ilvl w:val="0"/>
          <w:numId w:val="2"/>
        </w:numPr>
      </w:pPr>
      <w:r w:rsidRPr="00102B26">
        <w:lastRenderedPageBreak/>
        <w:t>Alanı ile ilgili sorunlarla ilgili olarak bilinen teknikleri kullanarak bilgileri analiz eder, sorunların çözümünde farklı seçenekleri eleştirel bir yaklaşımla değerlendirir ve öngörülemeyen ve karmaşık sorunları çözer.</w:t>
      </w:r>
    </w:p>
    <w:p w14:paraId="700E949E" w14:textId="1AE80C7A" w:rsidR="00102B26" w:rsidRDefault="00102B26" w:rsidP="006E19E9">
      <w:pPr>
        <w:pStyle w:val="ListeParagraf"/>
        <w:numPr>
          <w:ilvl w:val="0"/>
          <w:numId w:val="2"/>
        </w:numPr>
      </w:pPr>
      <w:r w:rsidRPr="00102B26">
        <w:t>Alanı ile ilgili gelişmeleri ve uygulamaları takip eder ve uygulamada kullanır.</w:t>
      </w:r>
    </w:p>
    <w:p w14:paraId="0358A33D" w14:textId="77777777" w:rsidR="00DB29ED" w:rsidRDefault="00DB29ED" w:rsidP="006E19E9">
      <w:pPr>
        <w:pStyle w:val="ListeParagraf"/>
        <w:numPr>
          <w:ilvl w:val="0"/>
          <w:numId w:val="2"/>
        </w:numPr>
      </w:pPr>
      <w:r w:rsidRPr="00DB29ED">
        <w:t>Ekip üyesi olarak çalışır, sorumluluk alır ve ekibi yönetir.</w:t>
      </w:r>
    </w:p>
    <w:p w14:paraId="4999D4F3" w14:textId="17291DF0" w:rsidR="00102B26" w:rsidRDefault="00102B26" w:rsidP="006E19E9">
      <w:pPr>
        <w:pStyle w:val="ListeParagraf"/>
        <w:numPr>
          <w:ilvl w:val="0"/>
          <w:numId w:val="2"/>
        </w:numPr>
      </w:pPr>
      <w:r w:rsidRPr="00102B26">
        <w:t>Alanı ile ilgili karmaşık ve öngörülemeyen durumlarda teknik ve mesleki faaliyetleri veya projeleri yönetir.</w:t>
      </w:r>
    </w:p>
    <w:p w14:paraId="5BB2D372" w14:textId="48087FEF" w:rsidR="00102B26" w:rsidRDefault="00102B26" w:rsidP="006E19E9">
      <w:pPr>
        <w:pStyle w:val="ListeParagraf"/>
        <w:numPr>
          <w:ilvl w:val="0"/>
          <w:numId w:val="2"/>
        </w:numPr>
      </w:pPr>
      <w:r w:rsidRPr="00102B26">
        <w:t xml:space="preserve"> </w:t>
      </w:r>
      <w:r w:rsidR="00924C20" w:rsidRPr="00924C20">
        <w:t>Alanının gerektirdiği en az Avrupa Bilgisayar Kullanma Lisansı İleri Düzeyinde bilgisayar yazılımı ile birlikte bilişim ve iletişim teknolojilerini kullanır.</w:t>
      </w:r>
    </w:p>
    <w:p w14:paraId="348941E1" w14:textId="33D8846C" w:rsidR="00102B26" w:rsidRDefault="0086090E" w:rsidP="006E19E9">
      <w:pPr>
        <w:pStyle w:val="ListeParagraf"/>
        <w:numPr>
          <w:ilvl w:val="0"/>
          <w:numId w:val="2"/>
        </w:numPr>
      </w:pPr>
      <w:r w:rsidRPr="0086090E">
        <w:t>Alanı ile ilgili etik değerlere bağlı kalır ve sosyal sorumluluk sahibidir.</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3590C" w14:textId="77777777" w:rsidR="00EB6280" w:rsidRDefault="00EB6280" w:rsidP="008200DD">
      <w:r>
        <w:separator/>
      </w:r>
    </w:p>
  </w:endnote>
  <w:endnote w:type="continuationSeparator" w:id="0">
    <w:p w14:paraId="060DDC0A" w14:textId="77777777" w:rsidR="00EB6280" w:rsidRDefault="00EB6280"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917A3" w14:textId="77777777" w:rsidR="00EB6280" w:rsidRDefault="00EB6280" w:rsidP="008200DD">
      <w:r>
        <w:separator/>
      </w:r>
    </w:p>
  </w:footnote>
  <w:footnote w:type="continuationSeparator" w:id="0">
    <w:p w14:paraId="35A36B8E" w14:textId="77777777" w:rsidR="00EB6280" w:rsidRDefault="00EB6280"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21B4D"/>
    <w:rsid w:val="000F781D"/>
    <w:rsid w:val="00102B26"/>
    <w:rsid w:val="00154FD6"/>
    <w:rsid w:val="001866A0"/>
    <w:rsid w:val="0023660D"/>
    <w:rsid w:val="002C4E32"/>
    <w:rsid w:val="00312C9D"/>
    <w:rsid w:val="003D5955"/>
    <w:rsid w:val="003E67AB"/>
    <w:rsid w:val="00407D60"/>
    <w:rsid w:val="004375A2"/>
    <w:rsid w:val="00446997"/>
    <w:rsid w:val="004D28AA"/>
    <w:rsid w:val="004F0AD4"/>
    <w:rsid w:val="00547A04"/>
    <w:rsid w:val="005B1C41"/>
    <w:rsid w:val="00615A81"/>
    <w:rsid w:val="0063760D"/>
    <w:rsid w:val="006D5BEC"/>
    <w:rsid w:val="006E2F61"/>
    <w:rsid w:val="006E56E0"/>
    <w:rsid w:val="00713001"/>
    <w:rsid w:val="00714032"/>
    <w:rsid w:val="007169FD"/>
    <w:rsid w:val="00776004"/>
    <w:rsid w:val="0080661A"/>
    <w:rsid w:val="008200DD"/>
    <w:rsid w:val="00853D18"/>
    <w:rsid w:val="0086090E"/>
    <w:rsid w:val="00860E33"/>
    <w:rsid w:val="008915C5"/>
    <w:rsid w:val="00897B29"/>
    <w:rsid w:val="008B03F2"/>
    <w:rsid w:val="008C03E5"/>
    <w:rsid w:val="00924C20"/>
    <w:rsid w:val="00955ED2"/>
    <w:rsid w:val="0096354D"/>
    <w:rsid w:val="00A1739D"/>
    <w:rsid w:val="00A2414A"/>
    <w:rsid w:val="00A65C12"/>
    <w:rsid w:val="00AC4531"/>
    <w:rsid w:val="00C1474C"/>
    <w:rsid w:val="00C17A6A"/>
    <w:rsid w:val="00C637A6"/>
    <w:rsid w:val="00CA305F"/>
    <w:rsid w:val="00CA378E"/>
    <w:rsid w:val="00CB0EFF"/>
    <w:rsid w:val="00D52BA4"/>
    <w:rsid w:val="00DB29ED"/>
    <w:rsid w:val="00DC1973"/>
    <w:rsid w:val="00DC5D45"/>
    <w:rsid w:val="00DF43BB"/>
    <w:rsid w:val="00E929DA"/>
    <w:rsid w:val="00EB6280"/>
    <w:rsid w:val="00ED1B3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AD988-AD93-4939-8C1C-6567BD6AA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1372</Words>
  <Characters>7823</Characters>
  <Application>Microsoft Office Word</Application>
  <DocSecurity>0</DocSecurity>
  <Lines>65</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Gürkan Çalışkan</cp:lastModifiedBy>
  <cp:revision>13</cp:revision>
  <dcterms:created xsi:type="dcterms:W3CDTF">2025-08-29T08:02:00Z</dcterms:created>
  <dcterms:modified xsi:type="dcterms:W3CDTF">2025-09-02T14:44:00Z</dcterms:modified>
</cp:coreProperties>
</file>